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EB88" w14:textId="77777777" w:rsidR="00FE3E96" w:rsidRDefault="00FE3E96" w:rsidP="00D97C1D">
      <w:pPr>
        <w:rPr>
          <w:b/>
          <w:bCs/>
        </w:rPr>
      </w:pPr>
      <w:r>
        <w:rPr>
          <w:noProof/>
        </w:rPr>
        <w:drawing>
          <wp:inline distT="0" distB="0" distL="0" distR="0" wp14:anchorId="62AB75E7" wp14:editId="23CE87FB">
            <wp:extent cx="5731510" cy="1048269"/>
            <wp:effectExtent l="0" t="0" r="2540" b="0"/>
            <wp:docPr id="1660013797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13797" name="Picture 2" descr="A black text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5FC90" w14:textId="4543609B" w:rsidR="00D97C1D" w:rsidRPr="00FE3E96" w:rsidRDefault="00D97C1D" w:rsidP="00FE3E96">
      <w:pPr>
        <w:jc w:val="center"/>
        <w:rPr>
          <w:b/>
          <w:bCs/>
          <w:color w:val="0070C0"/>
        </w:rPr>
      </w:pPr>
      <w:r w:rsidRPr="00FE3E96">
        <w:rPr>
          <w:b/>
          <w:bCs/>
          <w:color w:val="0070C0"/>
        </w:rPr>
        <w:t>Summary of WellMob project activities for FY26</w:t>
      </w:r>
    </w:p>
    <w:p w14:paraId="3AEAEB9F" w14:textId="77777777" w:rsidR="00D97C1D" w:rsidRDefault="00D97C1D" w:rsidP="00D97C1D">
      <w:pPr>
        <w:rPr>
          <w:b/>
          <w:bCs/>
        </w:rPr>
      </w:pPr>
    </w:p>
    <w:p w14:paraId="41B58C5E" w14:textId="33AFB1D5" w:rsidR="00D97C1D" w:rsidRPr="00FE3E96" w:rsidRDefault="00D97C1D" w:rsidP="00FE3E96">
      <w:pPr>
        <w:rPr>
          <w:b/>
          <w:bCs/>
          <w:color w:val="0070C0"/>
        </w:rPr>
      </w:pPr>
      <w:r w:rsidRPr="00FE3E96">
        <w:rPr>
          <w:b/>
          <w:bCs/>
          <w:color w:val="0070C0"/>
        </w:rPr>
        <w:t xml:space="preserve">WellMob mission </w:t>
      </w:r>
    </w:p>
    <w:p w14:paraId="2144FA31" w14:textId="049F1A24" w:rsidR="00D97C1D" w:rsidRPr="00D97C1D" w:rsidRDefault="00D97C1D" w:rsidP="00D97C1D">
      <w:r>
        <w:t>B</w:t>
      </w:r>
      <w:r w:rsidRPr="00D97C1D">
        <w:t>uild awareness, skills and confidence of our (mainly non-Indigenous) health and wellbeing workforce to support delivery of strengths-based, culturally embedded and safe care to our First Nations communities.</w:t>
      </w:r>
    </w:p>
    <w:p w14:paraId="01EBC2B8" w14:textId="77777777" w:rsidR="00D97C1D" w:rsidRPr="00FE3E96" w:rsidRDefault="00D97C1D" w:rsidP="00D97C1D">
      <w:pPr>
        <w:rPr>
          <w:b/>
          <w:bCs/>
          <w:color w:val="0070C0"/>
        </w:rPr>
      </w:pPr>
      <w:r w:rsidRPr="00FE3E96">
        <w:rPr>
          <w:b/>
          <w:bCs/>
          <w:color w:val="0070C0"/>
        </w:rPr>
        <w:t>Workforce development</w:t>
      </w:r>
    </w:p>
    <w:p w14:paraId="4384C3AB" w14:textId="60D55E90" w:rsidR="00D97C1D" w:rsidRPr="00D97C1D" w:rsidRDefault="00D97C1D" w:rsidP="00FE3E96">
      <w:r w:rsidRPr="00D97C1D">
        <w:t> </w:t>
      </w:r>
      <w:r w:rsidRPr="00D97C1D">
        <w:rPr>
          <w:b/>
          <w:bCs/>
        </w:rPr>
        <w:t>Videos on dSEWB implementation</w:t>
      </w:r>
    </w:p>
    <w:p w14:paraId="57534A24" w14:textId="7A2E2D96" w:rsidR="00D97C1D" w:rsidRPr="00D97C1D" w:rsidRDefault="00D97C1D" w:rsidP="00D97C1D">
      <w:pPr>
        <w:numPr>
          <w:ilvl w:val="1"/>
          <w:numId w:val="1"/>
        </w:numPr>
      </w:pPr>
      <w:r w:rsidRPr="00D97C1D">
        <w:rPr>
          <w:i/>
          <w:iCs/>
        </w:rPr>
        <w:t xml:space="preserve">YouTube playlist: </w:t>
      </w:r>
      <w:r w:rsidRPr="00D97C1D">
        <w:t>WM are producing a series of short YouTube videos for workers to access to various content about using digital SEWB tools in practice</w:t>
      </w:r>
    </w:p>
    <w:p w14:paraId="31502ACF" w14:textId="77777777" w:rsidR="00D97C1D" w:rsidRPr="00D97C1D" w:rsidRDefault="00D97C1D" w:rsidP="00D97C1D">
      <w:pPr>
        <w:numPr>
          <w:ilvl w:val="1"/>
          <w:numId w:val="1"/>
        </w:numPr>
      </w:pPr>
      <w:r w:rsidRPr="00D97C1D">
        <w:rPr>
          <w:i/>
          <w:iCs/>
        </w:rPr>
        <w:t>Co-design group</w:t>
      </w:r>
      <w:r w:rsidRPr="00D97C1D">
        <w:t xml:space="preserve">: We are going to enlist support from a reference group of practitioners </w:t>
      </w:r>
    </w:p>
    <w:p w14:paraId="6B8717F8" w14:textId="63F0502F" w:rsidR="00D97C1D" w:rsidRPr="00D97C1D" w:rsidRDefault="00D97C1D" w:rsidP="00D97C1D">
      <w:pPr>
        <w:numPr>
          <w:ilvl w:val="1"/>
          <w:numId w:val="1"/>
        </w:numPr>
      </w:pPr>
      <w:r w:rsidRPr="00D97C1D">
        <w:rPr>
          <w:i/>
          <w:iCs/>
        </w:rPr>
        <w:t>Funding</w:t>
      </w:r>
      <w:r w:rsidRPr="00D97C1D">
        <w:t xml:space="preserve">: We have funding from NSW Health to prepare this and plan to engage an external digital media agency + promotion including paid SM </w:t>
      </w:r>
      <w:r w:rsidR="00FE3E96" w:rsidRPr="00D97C1D">
        <w:t>advertising</w:t>
      </w:r>
    </w:p>
    <w:p w14:paraId="3F7FD308" w14:textId="2832CFD7" w:rsidR="00D97C1D" w:rsidRPr="00D97C1D" w:rsidRDefault="00D97C1D" w:rsidP="00FE3E96">
      <w:r w:rsidRPr="00D97C1D">
        <w:t> </w:t>
      </w:r>
      <w:r w:rsidRPr="00D97C1D">
        <w:rPr>
          <w:b/>
          <w:bCs/>
        </w:rPr>
        <w:t>Email learning platform (Qstream)</w:t>
      </w:r>
    </w:p>
    <w:p w14:paraId="25CFA822" w14:textId="77777777" w:rsidR="00D97C1D" w:rsidRPr="00D97C1D" w:rsidRDefault="00D97C1D" w:rsidP="00D97C1D">
      <w:pPr>
        <w:numPr>
          <w:ilvl w:val="1"/>
          <w:numId w:val="2"/>
        </w:numPr>
      </w:pPr>
      <w:r w:rsidRPr="00D97C1D">
        <w:rPr>
          <w:i/>
          <w:iCs/>
        </w:rPr>
        <w:t>Pilot program:</w:t>
      </w:r>
      <w:r w:rsidRPr="00D97C1D">
        <w:t xml:space="preserve"> pilot email-based learning program using Aboriginal client scenarios to offer 2-3 emails a week to practitioners to learn about using digital SEWB tools (to be run Sept-Dec ’25)</w:t>
      </w:r>
    </w:p>
    <w:p w14:paraId="2A71EC1B" w14:textId="03F306B4" w:rsidR="00D97C1D" w:rsidRPr="00D97C1D" w:rsidRDefault="00FE3E96" w:rsidP="00D97C1D">
      <w:pPr>
        <w:numPr>
          <w:ilvl w:val="1"/>
          <w:numId w:val="2"/>
        </w:numPr>
      </w:pPr>
      <w:r>
        <w:rPr>
          <w:i/>
          <w:iCs/>
        </w:rPr>
        <w:t>Ethics</w:t>
      </w:r>
      <w:r w:rsidR="00D97C1D" w:rsidRPr="00D97C1D">
        <w:rPr>
          <w:i/>
          <w:iCs/>
        </w:rPr>
        <w:t>:</w:t>
      </w:r>
      <w:r w:rsidR="00D97C1D" w:rsidRPr="00D97C1D">
        <w:t xml:space="preserve"> currently subject to ethics application and an Aboriginal reference group</w:t>
      </w:r>
    </w:p>
    <w:p w14:paraId="6F7B93C9" w14:textId="77777777" w:rsidR="00D97C1D" w:rsidRPr="00D97C1D" w:rsidRDefault="00D97C1D" w:rsidP="00D97C1D">
      <w:pPr>
        <w:numPr>
          <w:ilvl w:val="1"/>
          <w:numId w:val="2"/>
        </w:numPr>
      </w:pPr>
      <w:r w:rsidRPr="00D97C1D">
        <w:rPr>
          <w:i/>
          <w:iCs/>
        </w:rPr>
        <w:t>Recruitment:</w:t>
      </w:r>
      <w:r w:rsidRPr="00D97C1D">
        <w:t xml:space="preserve"> will recruit practitioners/ workers to sign up voluntarily through our eMHprac channels </w:t>
      </w:r>
    </w:p>
    <w:p w14:paraId="72E166E6" w14:textId="1F0A1639" w:rsidR="00D97C1D" w:rsidRPr="00D97C1D" w:rsidRDefault="00D97C1D" w:rsidP="00D97C1D">
      <w:pPr>
        <w:numPr>
          <w:ilvl w:val="1"/>
          <w:numId w:val="2"/>
        </w:numPr>
      </w:pPr>
      <w:r w:rsidRPr="00D97C1D">
        <w:rPr>
          <w:i/>
          <w:iCs/>
        </w:rPr>
        <w:t xml:space="preserve">Evaluation: </w:t>
      </w:r>
      <w:r w:rsidRPr="00D97C1D">
        <w:t>will run a post-completion evaluation with participants and publish any significant findings</w:t>
      </w:r>
      <w:r w:rsidR="00FE3E96">
        <w:t xml:space="preserve"> subject to ethics approval</w:t>
      </w:r>
    </w:p>
    <w:p w14:paraId="4C358083" w14:textId="7A53840B" w:rsidR="00D97C1D" w:rsidRPr="00D97C1D" w:rsidRDefault="00D97C1D" w:rsidP="00D97C1D">
      <w:pPr>
        <w:numPr>
          <w:ilvl w:val="1"/>
          <w:numId w:val="2"/>
        </w:numPr>
      </w:pPr>
      <w:r w:rsidRPr="00D97C1D">
        <w:rPr>
          <w:i/>
          <w:iCs/>
        </w:rPr>
        <w:t>Funding:</w:t>
      </w:r>
      <w:r w:rsidRPr="00D97C1D">
        <w:t xml:space="preserve"> Developed in-house </w:t>
      </w:r>
      <w:r w:rsidR="00FE3E96">
        <w:t>using</w:t>
      </w:r>
      <w:r w:rsidRPr="00D97C1D">
        <w:t xml:space="preserve"> a USyd research licence to deliver</w:t>
      </w:r>
    </w:p>
    <w:p w14:paraId="3B8FFE47" w14:textId="77777777" w:rsidR="00D97C1D" w:rsidRPr="00D97C1D" w:rsidRDefault="00D97C1D" w:rsidP="00D97C1D"/>
    <w:p w14:paraId="1E1AB7B9" w14:textId="77777777" w:rsidR="00D97C1D" w:rsidRPr="00D97C1D" w:rsidRDefault="00D97C1D" w:rsidP="00D97C1D">
      <w:pPr>
        <w:numPr>
          <w:ilvl w:val="0"/>
          <w:numId w:val="2"/>
        </w:numPr>
        <w:rPr>
          <w:b/>
          <w:bCs/>
        </w:rPr>
      </w:pPr>
      <w:r w:rsidRPr="00D97C1D">
        <w:rPr>
          <w:b/>
          <w:bCs/>
        </w:rPr>
        <w:lastRenderedPageBreak/>
        <w:t>Emerging Minds 2023 national workforce survey on child &amp; family mental health services</w:t>
      </w:r>
    </w:p>
    <w:p w14:paraId="0206E417" w14:textId="77777777" w:rsidR="00D97C1D" w:rsidRPr="00D97C1D" w:rsidRDefault="00D97C1D" w:rsidP="00D97C1D">
      <w:pPr>
        <w:numPr>
          <w:ilvl w:val="1"/>
          <w:numId w:val="2"/>
        </w:numPr>
      </w:pPr>
      <w:r w:rsidRPr="00FE3E96">
        <w:rPr>
          <w:i/>
          <w:iCs/>
        </w:rPr>
        <w:t>Scoping:</w:t>
      </w:r>
      <w:r w:rsidRPr="00D97C1D">
        <w:t xml:space="preserve"> Further data evaluation of survey to determine SEWB PD requirements for family case worker, child protection and OOHC workforce </w:t>
      </w:r>
    </w:p>
    <w:p w14:paraId="5D68FC74" w14:textId="77777777" w:rsidR="00D97C1D" w:rsidRPr="00D97C1D" w:rsidRDefault="00D97C1D" w:rsidP="00D97C1D">
      <w:pPr>
        <w:numPr>
          <w:ilvl w:val="1"/>
          <w:numId w:val="2"/>
        </w:numPr>
      </w:pPr>
      <w:r w:rsidRPr="00FE3E96">
        <w:rPr>
          <w:i/>
          <w:iCs/>
        </w:rPr>
        <w:t>Evaluation:</w:t>
      </w:r>
      <w:r w:rsidRPr="00D97C1D">
        <w:t xml:space="preserve"> Dr Michelle Sweet (Lowitja) casually employed under WellMob to deliver evaluation</w:t>
      </w:r>
    </w:p>
    <w:p w14:paraId="1FA9CD87" w14:textId="1EF6C763" w:rsidR="00D97C1D" w:rsidRPr="00D97C1D" w:rsidRDefault="00D97C1D" w:rsidP="00D97C1D">
      <w:pPr>
        <w:numPr>
          <w:ilvl w:val="1"/>
          <w:numId w:val="2"/>
        </w:numPr>
      </w:pPr>
      <w:r w:rsidRPr="00FE3E96">
        <w:rPr>
          <w:i/>
          <w:iCs/>
        </w:rPr>
        <w:t>Funding:</w:t>
      </w:r>
      <w:r w:rsidRPr="00D97C1D">
        <w:t xml:space="preserve"> Emerging Minds (deliver end of 2025)</w:t>
      </w:r>
    </w:p>
    <w:p w14:paraId="503E874A" w14:textId="77777777" w:rsidR="00D97C1D" w:rsidRPr="00D97C1D" w:rsidRDefault="00D97C1D" w:rsidP="00D97C1D">
      <w:r w:rsidRPr="00D97C1D">
        <w:t> </w:t>
      </w:r>
    </w:p>
    <w:p w14:paraId="09D8F428" w14:textId="77777777" w:rsidR="00D97C1D" w:rsidRPr="00D97C1D" w:rsidRDefault="00D97C1D" w:rsidP="00D97C1D">
      <w:pPr>
        <w:numPr>
          <w:ilvl w:val="0"/>
          <w:numId w:val="3"/>
        </w:numPr>
      </w:pPr>
      <w:r w:rsidRPr="00D97C1D">
        <w:rPr>
          <w:b/>
          <w:bCs/>
        </w:rPr>
        <w:t>AI-powered workforce development tool [see attached]</w:t>
      </w:r>
    </w:p>
    <w:p w14:paraId="631B66F0" w14:textId="66E03397" w:rsidR="00D97C1D" w:rsidRPr="00D97C1D" w:rsidRDefault="00D97C1D" w:rsidP="00D97C1D">
      <w:pPr>
        <w:numPr>
          <w:ilvl w:val="1"/>
          <w:numId w:val="3"/>
        </w:numPr>
      </w:pPr>
      <w:r w:rsidRPr="00D97C1D">
        <w:rPr>
          <w:i/>
          <w:iCs/>
        </w:rPr>
        <w:t>Concept:</w:t>
      </w:r>
      <w:r w:rsidRPr="00D97C1D">
        <w:t xml:space="preserve"> WM have a proof of concept and looking for partners and funding to co-develop a safe, sovereign and quality platform for workers to use instead of </w:t>
      </w:r>
      <w:r w:rsidR="000A2AFF" w:rsidRPr="00D97C1D">
        <w:t>ChatGPT</w:t>
      </w:r>
      <w:r w:rsidRPr="00D97C1D">
        <w:t>, Gemini etc</w:t>
      </w:r>
    </w:p>
    <w:p w14:paraId="2D48FF2C" w14:textId="546D45AF" w:rsidR="00D97C1D" w:rsidRPr="00D97C1D" w:rsidRDefault="00D97C1D" w:rsidP="00D97C1D">
      <w:pPr>
        <w:numPr>
          <w:ilvl w:val="1"/>
          <w:numId w:val="3"/>
        </w:numPr>
      </w:pPr>
      <w:r w:rsidRPr="00D97C1D">
        <w:rPr>
          <w:i/>
          <w:iCs/>
        </w:rPr>
        <w:t>Governance:</w:t>
      </w:r>
      <w:r w:rsidRPr="00D97C1D">
        <w:t xml:space="preserve"> Aboriginal reference group to provide guidance on cultural and data governance in the event </w:t>
      </w:r>
      <w:r w:rsidR="00FE3E96">
        <w:t>it is</w:t>
      </w:r>
      <w:r w:rsidRPr="00D97C1D">
        <w:t xml:space="preserve"> funded</w:t>
      </w:r>
    </w:p>
    <w:p w14:paraId="647209BB" w14:textId="77777777" w:rsidR="00D97C1D" w:rsidRPr="00D97C1D" w:rsidRDefault="00D97C1D" w:rsidP="00D97C1D">
      <w:pPr>
        <w:numPr>
          <w:ilvl w:val="1"/>
          <w:numId w:val="3"/>
        </w:numPr>
      </w:pPr>
      <w:r w:rsidRPr="00D97C1D">
        <w:rPr>
          <w:i/>
          <w:iCs/>
        </w:rPr>
        <w:t>Demonstration:</w:t>
      </w:r>
      <w:r w:rsidRPr="00D97C1D">
        <w:t xml:space="preserve"> Demonstrated proof of concept to the Dept of Health’s Digital Mental Health Branch Executive </w:t>
      </w:r>
    </w:p>
    <w:p w14:paraId="05EC4778" w14:textId="77777777" w:rsidR="00D97C1D" w:rsidRPr="00D97C1D" w:rsidRDefault="00D97C1D" w:rsidP="00D97C1D">
      <w:pPr>
        <w:numPr>
          <w:ilvl w:val="1"/>
          <w:numId w:val="3"/>
        </w:numPr>
      </w:pPr>
      <w:r w:rsidRPr="00FE3E96">
        <w:rPr>
          <w:i/>
          <w:iCs/>
        </w:rPr>
        <w:t>Funding:</w:t>
      </w:r>
      <w:r w:rsidRPr="00D97C1D">
        <w:t xml:space="preserve"> Unfunded but seeking funds through government, research grants and collaborations</w:t>
      </w:r>
    </w:p>
    <w:p w14:paraId="12771DB7" w14:textId="23DF8441" w:rsidR="00D97C1D" w:rsidRPr="00D97C1D" w:rsidRDefault="00FE3E96" w:rsidP="00D97C1D">
      <w:pPr>
        <w:numPr>
          <w:ilvl w:val="0"/>
          <w:numId w:val="4"/>
        </w:numPr>
      </w:pPr>
      <w:r>
        <w:rPr>
          <w:b/>
          <w:bCs/>
        </w:rPr>
        <w:t xml:space="preserve">WellMob website content: </w:t>
      </w:r>
      <w:r w:rsidR="00D97C1D" w:rsidRPr="00D97C1D">
        <w:rPr>
          <w:b/>
          <w:bCs/>
        </w:rPr>
        <w:t>Best practices &amp; updated Resource Sheets</w:t>
      </w:r>
    </w:p>
    <w:p w14:paraId="7EBBB158" w14:textId="77777777" w:rsidR="00D97C1D" w:rsidRPr="00D97C1D" w:rsidRDefault="00D97C1D" w:rsidP="00D97C1D">
      <w:pPr>
        <w:numPr>
          <w:ilvl w:val="1"/>
          <w:numId w:val="4"/>
        </w:numPr>
      </w:pPr>
      <w:r w:rsidRPr="00FE3E96">
        <w:rPr>
          <w:i/>
          <w:iCs/>
        </w:rPr>
        <w:t>New webpage:</w:t>
      </w:r>
      <w:r w:rsidRPr="00D97C1D">
        <w:t xml:space="preserve"> WM have developed a new webpage </w:t>
      </w:r>
      <w:hyperlink r:id="rId9" w:history="1">
        <w:r w:rsidRPr="00D97C1D">
          <w:rPr>
            <w:rStyle w:val="Hyperlink"/>
          </w:rPr>
          <w:t>Best Practice Ideas</w:t>
        </w:r>
      </w:hyperlink>
      <w:r w:rsidRPr="00D97C1D">
        <w:t xml:space="preserve"> for SEWB content to streamline workforce access to this content </w:t>
      </w:r>
    </w:p>
    <w:p w14:paraId="018F8232" w14:textId="77777777" w:rsidR="00D97C1D" w:rsidRPr="00D97C1D" w:rsidRDefault="00D97C1D" w:rsidP="00D97C1D">
      <w:pPr>
        <w:numPr>
          <w:ilvl w:val="1"/>
          <w:numId w:val="4"/>
        </w:numPr>
      </w:pPr>
      <w:r w:rsidRPr="00FE3E96">
        <w:rPr>
          <w:i/>
          <w:iCs/>
        </w:rPr>
        <w:t>Promotion:</w:t>
      </w:r>
      <w:r w:rsidRPr="00D97C1D">
        <w:t xml:space="preserve"> We are running a low cost SM advertising campaign along with our updated </w:t>
      </w:r>
      <w:hyperlink r:id="rId10" w:history="1">
        <w:r w:rsidRPr="00D97C1D">
          <w:rPr>
            <w:rStyle w:val="Hyperlink"/>
          </w:rPr>
          <w:t>Resource Sheets for Workers</w:t>
        </w:r>
      </w:hyperlink>
      <w:r w:rsidRPr="00D97C1D">
        <w:t> </w:t>
      </w:r>
    </w:p>
    <w:p w14:paraId="79826A23" w14:textId="77777777" w:rsidR="00D97C1D" w:rsidRPr="00D97C1D" w:rsidRDefault="00D97C1D" w:rsidP="00D97C1D">
      <w:pPr>
        <w:numPr>
          <w:ilvl w:val="1"/>
          <w:numId w:val="4"/>
        </w:numPr>
      </w:pPr>
      <w:r w:rsidRPr="00FE3E96">
        <w:rPr>
          <w:i/>
          <w:iCs/>
        </w:rPr>
        <w:t>Funding:</w:t>
      </w:r>
      <w:r w:rsidRPr="00D97C1D">
        <w:t xml:space="preserve"> In-house</w:t>
      </w:r>
    </w:p>
    <w:p w14:paraId="6C8EEA5D" w14:textId="77777777" w:rsidR="00D97C1D" w:rsidRPr="00FE3E96" w:rsidRDefault="00D97C1D" w:rsidP="00FE3E96">
      <w:pPr>
        <w:rPr>
          <w:b/>
          <w:bCs/>
          <w:color w:val="0070C0"/>
        </w:rPr>
      </w:pPr>
      <w:r w:rsidRPr="00FE3E96">
        <w:rPr>
          <w:b/>
          <w:bCs/>
          <w:color w:val="0070C0"/>
        </w:rPr>
        <w:t>Conferences &amp; webinars</w:t>
      </w:r>
    </w:p>
    <w:p w14:paraId="45680B85" w14:textId="6530DFFA" w:rsidR="00D97C1D" w:rsidRPr="00D97C1D" w:rsidRDefault="00D97C1D" w:rsidP="00D97C1D">
      <w:pPr>
        <w:numPr>
          <w:ilvl w:val="1"/>
          <w:numId w:val="4"/>
        </w:numPr>
      </w:pPr>
      <w:r w:rsidRPr="00D97C1D">
        <w:t xml:space="preserve">22/7 NSW ACI/ HETI (online): webinar </w:t>
      </w:r>
    </w:p>
    <w:p w14:paraId="438ED0AC" w14:textId="61F55686" w:rsidR="00D97C1D" w:rsidRPr="00D97C1D" w:rsidRDefault="00D97C1D" w:rsidP="00D97C1D">
      <w:pPr>
        <w:numPr>
          <w:ilvl w:val="1"/>
          <w:numId w:val="4"/>
        </w:numPr>
      </w:pPr>
      <w:r w:rsidRPr="00D97C1D">
        <w:t>28-29/8 Gaya Dhuwi Proud Spirit Australia: exhibitors booth in Darwin</w:t>
      </w:r>
    </w:p>
    <w:p w14:paraId="58E82AC7" w14:textId="1C05404D" w:rsidR="00D97C1D" w:rsidRPr="00D97C1D" w:rsidRDefault="00D97C1D" w:rsidP="00D97C1D">
      <w:pPr>
        <w:numPr>
          <w:ilvl w:val="1"/>
          <w:numId w:val="4"/>
        </w:numPr>
      </w:pPr>
      <w:r w:rsidRPr="00D97C1D">
        <w:t>10/9 North Sydney LHD (online): Towards Zero Suicide webinar</w:t>
      </w:r>
    </w:p>
    <w:p w14:paraId="5DBDFB65" w14:textId="23FAA6D6" w:rsidR="00D97C1D" w:rsidRPr="00D97C1D" w:rsidRDefault="00D97C1D" w:rsidP="00D97C1D">
      <w:pPr>
        <w:numPr>
          <w:ilvl w:val="1"/>
          <w:numId w:val="4"/>
        </w:numPr>
      </w:pPr>
      <w:r w:rsidRPr="00D97C1D">
        <w:t xml:space="preserve">15-17/9 NATSIWHP, Darwin: </w:t>
      </w:r>
      <w:r w:rsidR="00FE3E96">
        <w:t>Subject to funding/ capacity</w:t>
      </w:r>
    </w:p>
    <w:p w14:paraId="5C622922" w14:textId="61DF1DB5" w:rsidR="00D97C1D" w:rsidRPr="00D97C1D" w:rsidRDefault="00D97C1D" w:rsidP="00D97C1D">
      <w:pPr>
        <w:numPr>
          <w:ilvl w:val="1"/>
          <w:numId w:val="4"/>
        </w:numPr>
      </w:pPr>
      <w:r w:rsidRPr="00D97C1D">
        <w:t>2/10 Emerging Minds, Adelaide: roundtable SEWB PD for OOHC/ child protection workers</w:t>
      </w:r>
    </w:p>
    <w:p w14:paraId="3CD0D638" w14:textId="47838AE9" w:rsidR="00D97C1D" w:rsidRPr="00D97C1D" w:rsidRDefault="00D97C1D" w:rsidP="00D97C1D">
      <w:pPr>
        <w:numPr>
          <w:ilvl w:val="1"/>
          <w:numId w:val="4"/>
        </w:numPr>
      </w:pPr>
      <w:r w:rsidRPr="00D97C1D">
        <w:lastRenderedPageBreak/>
        <w:t>20-21 Indigenous Wellbeing Conference, Brisbane: presenting</w:t>
      </w:r>
    </w:p>
    <w:p w14:paraId="32B6E628" w14:textId="1C74E48A" w:rsidR="00D97C1D" w:rsidRPr="00D97C1D" w:rsidRDefault="00D97C1D" w:rsidP="00D97C1D">
      <w:pPr>
        <w:numPr>
          <w:ilvl w:val="1"/>
          <w:numId w:val="4"/>
        </w:numPr>
      </w:pPr>
      <w:r w:rsidRPr="00D97C1D">
        <w:t>22-24/10 National Men’s Health Gathering: moderating/ MC for Aboriginal Men’s stream with Uncle Mick Adams</w:t>
      </w:r>
    </w:p>
    <w:p w14:paraId="2DA84EC5" w14:textId="3D63756E" w:rsidR="00D97C1D" w:rsidRPr="00D97C1D" w:rsidRDefault="00D97C1D" w:rsidP="00D97C1D">
      <w:pPr>
        <w:numPr>
          <w:ilvl w:val="1"/>
          <w:numId w:val="4"/>
        </w:numPr>
      </w:pPr>
      <w:r w:rsidRPr="00D97C1D">
        <w:t xml:space="preserve">19-21/11 International e-Mental Health Conference, Toronto, Canada accepted abstract and </w:t>
      </w:r>
      <w:r w:rsidR="00FE3E96">
        <w:t xml:space="preserve">seeking </w:t>
      </w:r>
      <w:r w:rsidRPr="00D97C1D">
        <w:t>Govt approval to attend (USyd OS travel approval would be sought if successful)</w:t>
      </w:r>
    </w:p>
    <w:p w14:paraId="2CE2A4EC" w14:textId="3469EF50" w:rsidR="00D97C1D" w:rsidRPr="00D97C1D" w:rsidRDefault="00D97C1D" w:rsidP="00D97C1D">
      <w:pPr>
        <w:numPr>
          <w:ilvl w:val="1"/>
          <w:numId w:val="4"/>
        </w:numPr>
      </w:pPr>
      <w:r w:rsidRPr="00D97C1D">
        <w:t>24-26/11 IAHA conference, Sunshine Coast: Exhibitors Booth</w:t>
      </w:r>
      <w:r w:rsidR="00FE3E96">
        <w:t>&amp; resenting</w:t>
      </w:r>
    </w:p>
    <w:p w14:paraId="0FD7C396" w14:textId="77777777" w:rsidR="00D97C1D" w:rsidRPr="00D97C1D" w:rsidRDefault="00D97C1D" w:rsidP="00D97C1D">
      <w:r w:rsidRPr="00FE3E96">
        <w:rPr>
          <w:b/>
          <w:bCs/>
          <w:color w:val="0070C0"/>
        </w:rPr>
        <w:t>Collaborations</w:t>
      </w:r>
    </w:p>
    <w:p w14:paraId="6B2E2B6C" w14:textId="5F0E95BF" w:rsidR="00D97C1D" w:rsidRPr="00D97C1D" w:rsidRDefault="00D97C1D" w:rsidP="00D97C1D">
      <w:r w:rsidRPr="00D97C1D">
        <w:rPr>
          <w:b/>
          <w:bCs/>
        </w:rPr>
        <w:t> </w:t>
      </w:r>
      <w:r w:rsidRPr="00D97C1D">
        <w:t>We continue to partner, collaborate and elevate the work of others and find leverage points to amplify our cause. Here are just some deadly connections we are growing:</w:t>
      </w:r>
    </w:p>
    <w:p w14:paraId="1A8E1D93" w14:textId="7777777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>new UWA Centre for Aboriginal Suicide Prevention</w:t>
      </w:r>
      <w:r w:rsidRPr="00D97C1D">
        <w:t xml:space="preserve">: Aunty (Prof) Pat Dudgeon is supportive of WM’s plans and wants to enter into a collaborative agreement/ MOU to support each other’s programs </w:t>
      </w:r>
    </w:p>
    <w:p w14:paraId="59114B98" w14:textId="77777777" w:rsid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MHPOD </w:t>
      </w:r>
      <w:r w:rsidRPr="00D97C1D">
        <w:t>Aboriginal MH content</w:t>
      </w:r>
      <w:r w:rsidRPr="00D97C1D">
        <w:rPr>
          <w:b/>
          <w:bCs/>
        </w:rPr>
        <w:t xml:space="preserve">: </w:t>
      </w:r>
      <w:r w:rsidRPr="00D97C1D">
        <w:t>WM have scaffolded and edited a new module to replace the existing Aboriginal MH module with a digital SEWB content + the AI-powered workforce development tool we presented on to the Dept of Health’s dMH Section</w:t>
      </w:r>
    </w:p>
    <w:p w14:paraId="5B84D1AE" w14:textId="4A7580C9" w:rsidR="00BB6C0C" w:rsidRPr="004C46F3" w:rsidRDefault="00BB6C0C" w:rsidP="00D97C1D">
      <w:pPr>
        <w:numPr>
          <w:ilvl w:val="0"/>
          <w:numId w:val="5"/>
        </w:numPr>
      </w:pPr>
      <w:r>
        <w:rPr>
          <w:b/>
          <w:bCs/>
        </w:rPr>
        <w:t xml:space="preserve">University of SA: </w:t>
      </w:r>
      <w:r w:rsidRPr="004C46F3">
        <w:t xml:space="preserve">Named CI on Cancer Australia grant for </w:t>
      </w:r>
      <w:r w:rsidR="004C46F3" w:rsidRPr="004C46F3">
        <w:t>Aboriginal men’s prostate health</w:t>
      </w:r>
      <w:r w:rsidR="004C46F3">
        <w:t xml:space="preserve"> 2025-2027 (HEAL project)</w:t>
      </w:r>
    </w:p>
    <w:p w14:paraId="078DF318" w14:textId="3142960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>Emerging Minds:</w:t>
      </w:r>
      <w:r w:rsidRPr="00D97C1D">
        <w:t xml:space="preserve"> have commissioned WM to further analyse data from 2023 OOHC/ child protection workforce survey about PD needs in dSEWB and I continue my role on their </w:t>
      </w:r>
      <w:r w:rsidR="00FE3E96" w:rsidRPr="00D97C1D">
        <w:t>Aboriginal</w:t>
      </w:r>
      <w:r w:rsidRPr="00D97C1D">
        <w:t xml:space="preserve"> Consultant Group</w:t>
      </w:r>
    </w:p>
    <w:p w14:paraId="6BB39045" w14:textId="7777777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ReachOut </w:t>
      </w:r>
      <w:r w:rsidRPr="00D97C1D">
        <w:t>youth content</w:t>
      </w:r>
      <w:r w:rsidRPr="00D97C1D">
        <w:rPr>
          <w:b/>
          <w:bCs/>
        </w:rPr>
        <w:t>:</w:t>
      </w:r>
      <w:r w:rsidRPr="00D97C1D">
        <w:t xml:space="preserve"> WM working with ReachOut on Rainbow Mob content development plus Telstra Foundation funded proof of concept AI Agent to support youth wanting MH information and support</w:t>
      </w:r>
    </w:p>
    <w:p w14:paraId="62B29BE1" w14:textId="7777777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ThisWayUp </w:t>
      </w:r>
      <w:r w:rsidRPr="00D97C1D">
        <w:t>clinician portal: WM are entering into an MOU to provide PD content for the TWU clinicians to use with their First Nations clients</w:t>
      </w:r>
    </w:p>
    <w:p w14:paraId="7912E778" w14:textId="3AD60595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MindSpot </w:t>
      </w:r>
      <w:r w:rsidRPr="00D97C1D">
        <w:t>online CBT: WM support the work of Prof Nick Titov and his team and are assisting the review of their Aboriginal wellbeing CBT program and clinician training and present</w:t>
      </w:r>
      <w:r w:rsidR="00FE3E96">
        <w:t>ing to their 15 August clinical meeting on Qstream</w:t>
      </w:r>
    </w:p>
    <w:p w14:paraId="6546D38A" w14:textId="7777777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>SANE</w:t>
      </w:r>
      <w:r w:rsidRPr="00D97C1D">
        <w:t xml:space="preserve"> online forums:</w:t>
      </w:r>
      <w:r w:rsidRPr="00D97C1D">
        <w:rPr>
          <w:b/>
          <w:bCs/>
        </w:rPr>
        <w:t xml:space="preserve"> </w:t>
      </w:r>
      <w:r w:rsidRPr="00D97C1D">
        <w:t>WM supporting SANE to run a Aboriginal MH workforce yarning space as an informal community of practice &amp; provided a letter of support for the consortium tender for the NEIS</w:t>
      </w:r>
    </w:p>
    <w:p w14:paraId="692E332A" w14:textId="7777777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lastRenderedPageBreak/>
        <w:t>HealthInfoNet</w:t>
      </w:r>
      <w:r w:rsidRPr="00D97C1D">
        <w:t>: WM working with our portal host to dove tail respective portals in terms of target audience and content</w:t>
      </w:r>
    </w:p>
    <w:p w14:paraId="2C6DD0E3" w14:textId="772B5D5D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>Charle</w:t>
      </w:r>
      <w:r w:rsidR="007C7DDB">
        <w:rPr>
          <w:b/>
          <w:bCs/>
        </w:rPr>
        <w:t>s</w:t>
      </w:r>
      <w:r w:rsidRPr="00D97C1D">
        <w:rPr>
          <w:b/>
          <w:bCs/>
        </w:rPr>
        <w:t xml:space="preserve"> Perkins Centre: </w:t>
      </w:r>
      <w:r w:rsidRPr="00D97C1D">
        <w:t>NSW Health TRGS grant for a text-based intervention for Aboriginal MH outpatients at Western Sydney LHD ED</w:t>
      </w:r>
    </w:p>
    <w:p w14:paraId="0BF36D42" w14:textId="59BB1E02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Sydney Health Literacy </w:t>
      </w:r>
      <w:r w:rsidR="00FF4784">
        <w:rPr>
          <w:b/>
          <w:bCs/>
        </w:rPr>
        <w:t>l</w:t>
      </w:r>
      <w:r w:rsidRPr="00D97C1D">
        <w:rPr>
          <w:b/>
          <w:bCs/>
        </w:rPr>
        <w:t>ab:</w:t>
      </w:r>
      <w:r w:rsidRPr="00D97C1D">
        <w:t xml:space="preserve"> SPARK prize awarded for the AI-powered workforce development tool and Synergy grant under Stream 2</w:t>
      </w:r>
      <w:r w:rsidR="00FE3E96">
        <w:t xml:space="preserve"> (August 2025 notification?)</w:t>
      </w:r>
    </w:p>
    <w:p w14:paraId="14B339D2" w14:textId="7777777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Matilda Centre: </w:t>
      </w:r>
      <w:r w:rsidRPr="00D97C1D">
        <w:t>WM are collaborating on a new vaping/ e-cigarette education program for youth under their Strong &amp; Deadly Futures program</w:t>
      </w:r>
    </w:p>
    <w:p w14:paraId="3ABDF3A6" w14:textId="1A8E810D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Beyond Blue: </w:t>
      </w:r>
      <w:r w:rsidRPr="00D97C1D">
        <w:t xml:space="preserve">First Nations Council </w:t>
      </w:r>
      <w:r w:rsidR="00FE3E96">
        <w:t>representative</w:t>
      </w:r>
      <w:r w:rsidRPr="00D97C1D">
        <w:t xml:space="preserve"> to improve outsourced service delivery and </w:t>
      </w:r>
      <w:r w:rsidR="00FE3E96">
        <w:t xml:space="preserve">website </w:t>
      </w:r>
      <w:r w:rsidRPr="00D97C1D">
        <w:t xml:space="preserve">information </w:t>
      </w:r>
    </w:p>
    <w:p w14:paraId="2438F049" w14:textId="77777777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>headspace:</w:t>
      </w:r>
      <w:r w:rsidRPr="00D97C1D">
        <w:t xml:space="preserve"> WM meet with the First Nations Executive and share content in their workforce EDMs </w:t>
      </w:r>
    </w:p>
    <w:p w14:paraId="3766F736" w14:textId="7898D913" w:rsidR="00D97C1D" w:rsidRP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Australian Eating Disorders Research Translation Centre </w:t>
      </w:r>
      <w:r w:rsidRPr="00D97C1D">
        <w:t xml:space="preserve">(Butterfly Foundation): First Nations Reference Group </w:t>
      </w:r>
    </w:p>
    <w:p w14:paraId="0426B288" w14:textId="77777777" w:rsidR="00D97C1D" w:rsidRDefault="00D97C1D" w:rsidP="00D97C1D">
      <w:pPr>
        <w:numPr>
          <w:ilvl w:val="0"/>
          <w:numId w:val="5"/>
        </w:numPr>
      </w:pPr>
      <w:r w:rsidRPr="00D97C1D">
        <w:rPr>
          <w:b/>
          <w:bCs/>
        </w:rPr>
        <w:t xml:space="preserve">National Eating Disorders Centre: </w:t>
      </w:r>
      <w:r w:rsidRPr="00D97C1D">
        <w:t>WM have reviewed and edited a number of Workforce Fact Sheets and Community Resources on SEWB approach to working in the disordered eating space</w:t>
      </w:r>
    </w:p>
    <w:p w14:paraId="5B9BABB3" w14:textId="0D248F9B" w:rsidR="00D97C1D" w:rsidRDefault="0070266A" w:rsidP="00D97C1D">
      <w:r>
        <w:t>Further Information</w:t>
      </w:r>
    </w:p>
    <w:p w14:paraId="0028023D" w14:textId="77777777" w:rsidR="0070266A" w:rsidRDefault="0070266A" w:rsidP="0070266A">
      <w:pPr>
        <w:autoSpaceDE w:val="0"/>
        <w:autoSpaceDN w:val="0"/>
        <w:adjustRightInd w:val="0"/>
      </w:pPr>
    </w:p>
    <w:p w14:paraId="19EA8593" w14:textId="7D8898D0" w:rsidR="0070266A" w:rsidRDefault="0070266A" w:rsidP="0070266A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t>David Edwards</w:t>
      </w:r>
    </w:p>
    <w:p w14:paraId="551320B5" w14:textId="77777777" w:rsidR="0070266A" w:rsidRPr="00F004CD" w:rsidRDefault="0070266A" w:rsidP="0070266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004CD">
        <w:rPr>
          <w:b/>
          <w:bCs/>
        </w:rPr>
        <w:t xml:space="preserve">Director – WellMob website project </w:t>
      </w:r>
    </w:p>
    <w:p w14:paraId="59DAB2D3" w14:textId="77777777" w:rsidR="0070266A" w:rsidRPr="00AC47C9" w:rsidRDefault="0070266A" w:rsidP="0070266A">
      <w:pPr>
        <w:autoSpaceDE w:val="0"/>
        <w:autoSpaceDN w:val="0"/>
        <w:adjustRightInd w:val="0"/>
        <w:spacing w:after="0" w:line="240" w:lineRule="auto"/>
      </w:pPr>
      <w:r w:rsidRPr="00AC47C9">
        <w:t>University Centre for Rural Health</w:t>
      </w:r>
    </w:p>
    <w:p w14:paraId="360B2A5C" w14:textId="77777777" w:rsidR="0070266A" w:rsidRDefault="0070266A" w:rsidP="0070266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>A part of the University of Sydney</w:t>
      </w:r>
    </w:p>
    <w:p w14:paraId="6564DFDD" w14:textId="77777777" w:rsidR="0070266A" w:rsidRDefault="0070266A" w:rsidP="0070266A">
      <w:pPr>
        <w:autoSpaceDE w:val="0"/>
        <w:autoSpaceDN w:val="0"/>
        <w:adjustRightInd w:val="0"/>
        <w:rPr>
          <w:i/>
          <w:iCs/>
        </w:rPr>
      </w:pPr>
    </w:p>
    <w:p w14:paraId="69ED1652" w14:textId="77777777" w:rsidR="0070266A" w:rsidRPr="00614E8B" w:rsidRDefault="0070266A" w:rsidP="0070266A">
      <w:pPr>
        <w:autoSpaceDE w:val="0"/>
        <w:autoSpaceDN w:val="0"/>
        <w:adjustRightInd w:val="0"/>
      </w:pPr>
      <w:r w:rsidRPr="00614E8B">
        <w:t>Email:</w:t>
      </w:r>
      <w:r>
        <w:t xml:space="preserve"> d.edwards@sydney.edu.au</w:t>
      </w:r>
    </w:p>
    <w:p w14:paraId="477E3D5A" w14:textId="77777777" w:rsidR="0070266A" w:rsidRPr="00614E8B" w:rsidRDefault="0070266A" w:rsidP="0070266A">
      <w:pPr>
        <w:autoSpaceDE w:val="0"/>
        <w:autoSpaceDN w:val="0"/>
        <w:adjustRightInd w:val="0"/>
      </w:pPr>
      <w:r w:rsidRPr="00614E8B">
        <w:t>Phone:</w:t>
      </w:r>
      <w:r>
        <w:t xml:space="preserve"> 0429 184 845</w:t>
      </w:r>
    </w:p>
    <w:p w14:paraId="501CE91E" w14:textId="77777777" w:rsidR="0070266A" w:rsidRPr="00D97C1D" w:rsidRDefault="0070266A" w:rsidP="00D97C1D"/>
    <w:p w14:paraId="6D4C43F8" w14:textId="77777777" w:rsidR="00D97C1D" w:rsidRDefault="00D97C1D"/>
    <w:sectPr w:rsidR="00D9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679A"/>
    <w:multiLevelType w:val="multilevel"/>
    <w:tmpl w:val="BDA0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7F41E9"/>
    <w:multiLevelType w:val="multilevel"/>
    <w:tmpl w:val="7186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672E15"/>
    <w:multiLevelType w:val="multilevel"/>
    <w:tmpl w:val="4F5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8D2407"/>
    <w:multiLevelType w:val="multilevel"/>
    <w:tmpl w:val="99F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20302C"/>
    <w:multiLevelType w:val="multilevel"/>
    <w:tmpl w:val="651E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113871">
    <w:abstractNumId w:val="0"/>
  </w:num>
  <w:num w:numId="2" w16cid:durableId="2106270554">
    <w:abstractNumId w:val="4"/>
  </w:num>
  <w:num w:numId="3" w16cid:durableId="940378953">
    <w:abstractNumId w:val="2"/>
  </w:num>
  <w:num w:numId="4" w16cid:durableId="1733306221">
    <w:abstractNumId w:val="3"/>
  </w:num>
  <w:num w:numId="5" w16cid:durableId="99680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1D"/>
    <w:rsid w:val="000A2AFF"/>
    <w:rsid w:val="004C46F3"/>
    <w:rsid w:val="00543DBD"/>
    <w:rsid w:val="00662743"/>
    <w:rsid w:val="00687E78"/>
    <w:rsid w:val="006F3FE0"/>
    <w:rsid w:val="0070266A"/>
    <w:rsid w:val="007937C7"/>
    <w:rsid w:val="007C7DDB"/>
    <w:rsid w:val="00BB6C0C"/>
    <w:rsid w:val="00D97C1D"/>
    <w:rsid w:val="00E947DC"/>
    <w:rsid w:val="00EB42B9"/>
    <w:rsid w:val="00FE3E96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5811"/>
  <w15:chartTrackingRefBased/>
  <w15:docId w15:val="{2B79F48F-0D2A-46F9-A37F-949EC90F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C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C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rl.au.m.mimecastprotect.com/s/GiXSCgZ0N1iGJrAwju2i8i4S7j5?domain=wellmob.org.a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.au.m.mimecastprotect.com/s/_MYCC0YKPvimzKGg9cDhAi9rNWL?domain=wellmob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99ABD84BDF64DB21926F433B4D7C2" ma:contentTypeVersion="26" ma:contentTypeDescription="Create a new document." ma:contentTypeScope="" ma:versionID="6a32301509e1d4e6d88348c22e12c730">
  <xsd:schema xmlns:xsd="http://www.w3.org/2001/XMLSchema" xmlns:xs="http://www.w3.org/2001/XMLSchema" xmlns:p="http://schemas.microsoft.com/office/2006/metadata/properties" xmlns:ns2="1d26e8ff-4975-43fd-af3e-4c937801e853" xmlns:ns3="1667f26c-247c-4f56-b3a8-2ddf9c86d490" targetNamespace="http://schemas.microsoft.com/office/2006/metadata/properties" ma:root="true" ma:fieldsID="10e88fc0df78cc2ff91316ddf69d8011" ns2:_="" ns3:_="">
    <xsd:import namespace="1d26e8ff-4975-43fd-af3e-4c937801e853"/>
    <xsd:import namespace="1667f26c-247c-4f56-b3a8-2ddf9c86d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epartment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ept" minOccurs="0"/>
                <xsd:element ref="ns3:MediaServiceLocation" minOccurs="0"/>
                <xsd:element ref="ns3:Document_x0020_Type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overnanc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6e8ff-4975-43fd-af3e-4c937801e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d92c151-1e6c-415e-90e6-8319f0b111b7}" ma:internalName="TaxCatchAll" ma:showField="CatchAllData" ma:web="1d26e8ff-4975-43fd-af3e-4c937801e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7f26c-247c-4f56-b3a8-2ddf9c86d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epartment" ma:index="12" nillable="true" ma:displayName="Department" ma:default="UCRH Data Repository" ma:internalName="Department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ept" ma:index="20" nillable="true" ma:displayName="Dept" ma:format="Dropdown" ma:internalName="Dept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Document_x0020_Type" ma:index="22" nillable="true" ma:displayName="Document Type" ma:format="Dropdown" ma:indexed="true" ma:internalName="Document_x0020_Type">
      <xsd:simpleType>
        <xsd:restriction base="dms:Choice">
          <xsd:enumeration value="Assets_Disposals"/>
          <xsd:enumeration value="How to"/>
          <xsd:enumeration value="Applications"/>
          <xsd:enumeration value="Audio Visual"/>
          <xsd:enumeration value="Device Drivers"/>
          <xsd:enumeration value="Documentation"/>
          <xsd:enumeration value="Network"/>
          <xsd:enumeration value="Procurement"/>
          <xsd:enumeration value="Web"/>
          <xsd:enumeration value="Reporting"/>
          <xsd:enumeration value="Budget"/>
          <xsd:enumeration value="Invoice"/>
          <xsd:enumeration value="Reconciliation"/>
          <xsd:enumeration value="Audit"/>
          <xsd:enumeration value="Planning"/>
          <xsd:enumeration value="Finance"/>
          <xsd:enumeration value="Software"/>
          <xsd:enumeration value="AP_AR"/>
          <xsd:enumeration value="Processes"/>
          <xsd:enumeration value="Projects"/>
          <xsd:enumeration value="Records"/>
          <xsd:enumeration value="Tax Related"/>
          <xsd:enumeration value="Training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vernance" ma:index="30" nillable="true" ma:displayName="Governance" ma:format="Dropdown" ma:internalName="Governance">
      <xsd:simpleType>
        <xsd:restriction base="dms:Choice">
          <xsd:enumeration value="ICT"/>
          <xsd:enumeration value="Finance"/>
          <xsd:enumeration value="Facilties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 xmlns="1667f26c-247c-4f56-b3a8-2ddf9c86d490" xsi:nil="true"/>
    <Dept xmlns="1667f26c-247c-4f56-b3a8-2ddf9c86d490" xsi:nil="true"/>
    <lcf76f155ced4ddcb4097134ff3c332f xmlns="1667f26c-247c-4f56-b3a8-2ddf9c86d490">
      <Terms xmlns="http://schemas.microsoft.com/office/infopath/2007/PartnerControls"/>
    </lcf76f155ced4ddcb4097134ff3c332f>
    <TaxCatchAll xmlns="1d26e8ff-4975-43fd-af3e-4c937801e853" xsi:nil="true"/>
    <_Flow_SignoffStatus xmlns="1667f26c-247c-4f56-b3a8-2ddf9c86d490" xsi:nil="true"/>
    <Department xmlns="1667f26c-247c-4f56-b3a8-2ddf9c86d490">UCRH Data Repository</Department>
    <Document_x0020_Type xmlns="1667f26c-247c-4f56-b3a8-2ddf9c86d490" xsi:nil="true"/>
  </documentManagement>
</p:properties>
</file>

<file path=customXml/itemProps1.xml><?xml version="1.0" encoding="utf-8"?>
<ds:datastoreItem xmlns:ds="http://schemas.openxmlformats.org/officeDocument/2006/customXml" ds:itemID="{87B19CDD-F5D9-4859-9DF0-9BAF4A45D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6e8ff-4975-43fd-af3e-4c937801e853"/>
    <ds:schemaRef ds:uri="1667f26c-247c-4f56-b3a8-2ddf9c86d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57115-2F47-47A3-A7B6-BFBB2B172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3FB84-9C5B-4273-B208-1370447E8F51}">
  <ds:schemaRefs>
    <ds:schemaRef ds:uri="http://schemas.microsoft.com/office/2006/metadata/properties"/>
    <ds:schemaRef ds:uri="http://schemas.microsoft.com/office/infopath/2007/PartnerControls"/>
    <ds:schemaRef ds:uri="1667f26c-247c-4f56-b3a8-2ddf9c86d490"/>
    <ds:schemaRef ds:uri="1d26e8ff-4975-43fd-af3e-4c937801e853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Edwards</dc:creator>
  <cp:keywords/>
  <dc:description/>
  <cp:lastModifiedBy>Mim Weber</cp:lastModifiedBy>
  <cp:revision>4</cp:revision>
  <dcterms:created xsi:type="dcterms:W3CDTF">2025-08-01T05:50:00Z</dcterms:created>
  <dcterms:modified xsi:type="dcterms:W3CDTF">2025-09-29T04:07:00Z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0x010100B9699ABD84BDF64DB21926F433B4D7C2</vt:lpwstr>
  </property>
  <property fmtid="{D5CDD505-2E9C-101B-9397-08002B2CF9AE}" pid="3" name="MediaServiceImageTags">
    <vt:lpwstr/>
  </property>
</Properties>
</file>